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85" w:type="dxa"/>
        <w:tblInd w:w="-572" w:type="dxa"/>
        <w:tblLook w:val="04A0" w:firstRow="1" w:lastRow="0" w:firstColumn="1" w:lastColumn="0" w:noHBand="0" w:noVBand="1"/>
      </w:tblPr>
      <w:tblGrid>
        <w:gridCol w:w="8328"/>
        <w:gridCol w:w="2757"/>
      </w:tblGrid>
      <w:tr w:rsidR="00725CF0" w:rsidRPr="00725CF0" w14:paraId="6F53E117" w14:textId="77777777" w:rsidTr="001D4E42">
        <w:trPr>
          <w:trHeight w:val="5030"/>
        </w:trPr>
        <w:tc>
          <w:tcPr>
            <w:tcW w:w="8328" w:type="dxa"/>
            <w:vAlign w:val="center"/>
          </w:tcPr>
          <w:p w14:paraId="032D98E1" w14:textId="53072296" w:rsidR="00725CF0" w:rsidRPr="00725CF0" w:rsidRDefault="00973E87" w:rsidP="00700F43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A50343">
              <w:rPr>
                <w:rFonts w:cs="B Nazanin"/>
                <w:b/>
                <w:bCs/>
                <w:noProof/>
                <w:color w:val="FF0000"/>
                <w:sz w:val="24"/>
                <w:szCs w:val="24"/>
                <w:rtl/>
              </w:rPr>
              <w:drawing>
                <wp:inline distT="0" distB="0" distL="0" distR="0" wp14:anchorId="53C6C928" wp14:editId="3120926B">
                  <wp:extent cx="4686300" cy="1979477"/>
                  <wp:effectExtent l="0" t="0" r="0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495674" name="Picture 55949567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6501" cy="1996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074EA671" w14:textId="77777777" w:rsidR="00725CF0" w:rsidRPr="00725CF0" w:rsidRDefault="00725CF0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عکس پروژه</w:t>
            </w:r>
          </w:p>
        </w:tc>
      </w:tr>
      <w:tr w:rsidR="00725CF0" w:rsidRPr="00725CF0" w14:paraId="3340D7A9" w14:textId="77777777" w:rsidTr="00513ECE">
        <w:trPr>
          <w:trHeight w:val="576"/>
        </w:trPr>
        <w:tc>
          <w:tcPr>
            <w:tcW w:w="8328" w:type="dxa"/>
            <w:vAlign w:val="center"/>
          </w:tcPr>
          <w:p w14:paraId="7FEF2E59" w14:textId="15E37978" w:rsidR="00725CF0" w:rsidRPr="00725CF0" w:rsidRDefault="00973E87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مرکز گردشگری ساحلی گرگر</w:t>
            </w:r>
          </w:p>
        </w:tc>
        <w:tc>
          <w:tcPr>
            <w:tcW w:w="2757" w:type="dxa"/>
            <w:vAlign w:val="center"/>
          </w:tcPr>
          <w:p w14:paraId="15D1F8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عنوان فرصت سرمایه گذاری</w:t>
            </w:r>
          </w:p>
        </w:tc>
      </w:tr>
      <w:tr w:rsidR="00725CF0" w:rsidRPr="00725CF0" w14:paraId="4EE9E055" w14:textId="77777777" w:rsidTr="00513ECE">
        <w:trPr>
          <w:trHeight w:val="569"/>
        </w:trPr>
        <w:tc>
          <w:tcPr>
            <w:tcW w:w="8328" w:type="dxa"/>
            <w:vAlign w:val="center"/>
          </w:tcPr>
          <w:p w14:paraId="599E362D" w14:textId="7983A50D" w:rsidR="00725CF0" w:rsidRPr="00725CF0" w:rsidRDefault="00973E87" w:rsidP="00B5636E">
            <w:pPr>
              <w:jc w:val="right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مرکز گردشگری ساحلی</w:t>
            </w:r>
          </w:p>
        </w:tc>
        <w:tc>
          <w:tcPr>
            <w:tcW w:w="2757" w:type="dxa"/>
            <w:vAlign w:val="center"/>
          </w:tcPr>
          <w:p w14:paraId="259136A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تاسیسات گردشگری</w:t>
            </w:r>
          </w:p>
        </w:tc>
      </w:tr>
      <w:tr w:rsidR="00725CF0" w:rsidRPr="00725CF0" w14:paraId="3E73E840" w14:textId="77777777" w:rsidTr="00513ECE">
        <w:trPr>
          <w:trHeight w:val="500"/>
        </w:trPr>
        <w:tc>
          <w:tcPr>
            <w:tcW w:w="8328" w:type="dxa"/>
            <w:vAlign w:val="center"/>
          </w:tcPr>
          <w:p w14:paraId="7D5003E7" w14:textId="2468EF8F" w:rsidR="00725CF0" w:rsidRPr="00725CF0" w:rsidRDefault="00700F43" w:rsidP="00477DBF">
            <w:pPr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استان: خوزستان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1D4E42">
              <w:rPr>
                <w:rFonts w:ascii="Calibri" w:eastAsia="Calibri" w:hAnsi="Calibri" w:cs="B Nazanin"/>
                <w:sz w:val="24"/>
                <w:szCs w:val="24"/>
              </w:rPr>
              <w:t xml:space="preserve">      </w:t>
            </w:r>
            <w:r w:rsidR="00937581">
              <w:rPr>
                <w:rFonts w:ascii="Calibri" w:eastAsia="Calibri" w:hAnsi="Calibri" w:cs="B Nazanin"/>
                <w:sz w:val="24"/>
                <w:szCs w:val="24"/>
              </w:rPr>
              <w:t xml:space="preserve">              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شهرستان:</w:t>
            </w:r>
            <w:r w:rsidR="00973E87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شوشتر</w:t>
            </w:r>
          </w:p>
        </w:tc>
        <w:tc>
          <w:tcPr>
            <w:tcW w:w="2757" w:type="dxa"/>
            <w:vAlign w:val="center"/>
          </w:tcPr>
          <w:p w14:paraId="01B2AB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محل اجرای پروژه</w:t>
            </w:r>
          </w:p>
        </w:tc>
      </w:tr>
      <w:tr w:rsidR="00725CF0" w:rsidRPr="00725CF0" w14:paraId="52FB9595" w14:textId="77777777" w:rsidTr="00513ECE">
        <w:trPr>
          <w:trHeight w:val="618"/>
        </w:trPr>
        <w:tc>
          <w:tcPr>
            <w:tcW w:w="8328" w:type="dxa"/>
            <w:vAlign w:val="center"/>
          </w:tcPr>
          <w:p w14:paraId="7FA1B09F" w14:textId="0525FC7A" w:rsidR="00725CF0" w:rsidRPr="00725CF0" w:rsidRDefault="00725CF0" w:rsidP="00A054D1">
            <w:pPr>
              <w:tabs>
                <w:tab w:val="center" w:pos="3008"/>
                <w:tab w:val="right" w:pos="6016"/>
              </w:tabs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ایجادی:  </w:t>
            </w:r>
            <w:r w:rsidR="00973E87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513EC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B5636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بازسازی:                توسعه: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A054D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757" w:type="dxa"/>
            <w:vAlign w:val="center"/>
          </w:tcPr>
          <w:p w14:paraId="7901BEA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بسته سرمایه گذاری</w:t>
            </w:r>
          </w:p>
        </w:tc>
      </w:tr>
      <w:tr w:rsidR="00725CF0" w:rsidRPr="00725CF0" w14:paraId="541BC708" w14:textId="77777777" w:rsidTr="00513ECE">
        <w:trPr>
          <w:trHeight w:val="1226"/>
        </w:trPr>
        <w:tc>
          <w:tcPr>
            <w:tcW w:w="8328" w:type="dxa"/>
            <w:vAlign w:val="center"/>
          </w:tcPr>
          <w:p w14:paraId="18A666A6" w14:textId="510EB87B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نام و نام خانوادگی: </w:t>
            </w:r>
            <w:r w:rsidR="00973E87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شهرداری شوشتر</w:t>
            </w:r>
          </w:p>
          <w:p w14:paraId="42BCA8E6" w14:textId="2BF45D59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تلفن: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06135541819</w:t>
            </w:r>
          </w:p>
          <w:p w14:paraId="07B98686" w14:textId="6BA7922C" w:rsidR="00725CF0" w:rsidRPr="00725CF0" w:rsidRDefault="00725CF0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آدرس</w:t>
            </w:r>
            <w:r w:rsidR="00973E87">
              <w:rPr>
                <w:rFonts w:ascii="Calibri" w:eastAsia="Calibri" w:hAnsi="Calibri" w:cs="B Nazanin" w:hint="cs"/>
                <w:sz w:val="24"/>
                <w:szCs w:val="24"/>
                <w:rtl/>
              </w:rPr>
              <w:t>: شوشتر خیابان طالقانی</w:t>
            </w:r>
          </w:p>
        </w:tc>
        <w:tc>
          <w:tcPr>
            <w:tcW w:w="2757" w:type="dxa"/>
            <w:vAlign w:val="center"/>
          </w:tcPr>
          <w:p w14:paraId="736A67C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صاحب فرصت سرمایه گذاری</w:t>
            </w:r>
          </w:p>
        </w:tc>
      </w:tr>
      <w:tr w:rsidR="00725CF0" w:rsidRPr="00725CF0" w14:paraId="2CB42A4A" w14:textId="77777777" w:rsidTr="00513ECE">
        <w:trPr>
          <w:trHeight w:val="504"/>
        </w:trPr>
        <w:tc>
          <w:tcPr>
            <w:tcW w:w="8328" w:type="dxa"/>
            <w:vAlign w:val="center"/>
          </w:tcPr>
          <w:p w14:paraId="48AF6F6C" w14:textId="7B80BBF9" w:rsidR="00725CF0" w:rsidRPr="00973E87" w:rsidRDefault="00973E87" w:rsidP="00973E87">
            <w:pPr>
              <w:bidi/>
              <w:jc w:val="both"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A5034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سازه های ثبت جهانی آبی تاریخی</w:t>
            </w:r>
            <w:r w:rsidRPr="00A5034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شوشتر، منابع آبی، بافت تاریخی شوشتر</w:t>
            </w:r>
          </w:p>
        </w:tc>
        <w:tc>
          <w:tcPr>
            <w:tcW w:w="2757" w:type="dxa"/>
            <w:vAlign w:val="center"/>
          </w:tcPr>
          <w:p w14:paraId="0D52633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مزایای اجرای پروژه</w:t>
            </w:r>
          </w:p>
        </w:tc>
      </w:tr>
      <w:tr w:rsidR="00725CF0" w:rsidRPr="00725CF0" w14:paraId="7415FADA" w14:textId="77777777" w:rsidTr="00513ECE">
        <w:trPr>
          <w:trHeight w:val="779"/>
        </w:trPr>
        <w:tc>
          <w:tcPr>
            <w:tcW w:w="8328" w:type="dxa"/>
            <w:vAlign w:val="center"/>
          </w:tcPr>
          <w:p w14:paraId="71B2A33B" w14:textId="6072F83D" w:rsidR="00725CF0" w:rsidRPr="00973E87" w:rsidRDefault="00973E87" w:rsidP="00973E87">
            <w:pPr>
              <w:bidi/>
              <w:jc w:val="both"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A5034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سازه های ثبت جهانی آبی تاریخی</w:t>
            </w:r>
            <w:r w:rsidRPr="00A5034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شوشتر، منابع آبی، بافت تاریخی شوشتر</w:t>
            </w:r>
          </w:p>
        </w:tc>
        <w:tc>
          <w:tcPr>
            <w:tcW w:w="2757" w:type="dxa"/>
            <w:vAlign w:val="center"/>
          </w:tcPr>
          <w:p w14:paraId="6D2D0B4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مهمترین جاذبه های منطقه/محدوده اطراف پروژه</w:t>
            </w:r>
          </w:p>
        </w:tc>
      </w:tr>
      <w:tr w:rsidR="00725CF0" w:rsidRPr="00725CF0" w14:paraId="1B7CE556" w14:textId="77777777" w:rsidTr="00131DC3">
        <w:trPr>
          <w:trHeight w:val="456"/>
        </w:trPr>
        <w:tc>
          <w:tcPr>
            <w:tcW w:w="8328" w:type="dxa"/>
            <w:vAlign w:val="center"/>
          </w:tcPr>
          <w:p w14:paraId="0A458498" w14:textId="440F2119" w:rsidR="00725CF0" w:rsidRPr="00725CF0" w:rsidRDefault="00725CF0" w:rsidP="00700F43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خصوصی:                       دولتی: </w:t>
            </w:r>
            <w:r w:rsidR="00700F43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سایر با ذکر نوع: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973E87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شهرداری شوشتر</w:t>
            </w:r>
          </w:p>
        </w:tc>
        <w:tc>
          <w:tcPr>
            <w:tcW w:w="2757" w:type="dxa"/>
            <w:vAlign w:val="center"/>
          </w:tcPr>
          <w:p w14:paraId="27FC776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مالکیت</w:t>
            </w:r>
          </w:p>
        </w:tc>
      </w:tr>
      <w:tr w:rsidR="00725CF0" w:rsidRPr="00725CF0" w14:paraId="3615E2D3" w14:textId="77777777" w:rsidTr="00131DC3">
        <w:trPr>
          <w:trHeight w:val="406"/>
        </w:trPr>
        <w:tc>
          <w:tcPr>
            <w:tcW w:w="8328" w:type="dxa"/>
            <w:vAlign w:val="center"/>
          </w:tcPr>
          <w:p w14:paraId="2176DBF3" w14:textId="111B9C20" w:rsidR="00725CF0" w:rsidRPr="00725CF0" w:rsidRDefault="00725CF0" w:rsidP="00973E87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مساحت زمین: 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973E87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211530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                    زیربنا: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973E87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</w:t>
            </w:r>
          </w:p>
        </w:tc>
        <w:tc>
          <w:tcPr>
            <w:tcW w:w="2757" w:type="dxa"/>
            <w:vAlign w:val="center"/>
          </w:tcPr>
          <w:p w14:paraId="67E0CC98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مساحت پروژه</w:t>
            </w:r>
          </w:p>
        </w:tc>
      </w:tr>
      <w:tr w:rsidR="00725CF0" w:rsidRPr="00725CF0" w14:paraId="252CBE62" w14:textId="77777777" w:rsidTr="00131DC3">
        <w:trPr>
          <w:trHeight w:val="554"/>
        </w:trPr>
        <w:tc>
          <w:tcPr>
            <w:tcW w:w="8328" w:type="dxa"/>
            <w:vAlign w:val="center"/>
          </w:tcPr>
          <w:p w14:paraId="4D4B898B" w14:textId="458D0014" w:rsidR="00725CF0" w:rsidRPr="00725CF0" w:rsidRDefault="00937581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برق: 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    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آب: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ر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اه دسترسی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دارد</w:t>
            </w:r>
          </w:p>
        </w:tc>
        <w:tc>
          <w:tcPr>
            <w:tcW w:w="2757" w:type="dxa"/>
            <w:vAlign w:val="center"/>
          </w:tcPr>
          <w:p w14:paraId="65E88B16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تاسیسات زیربنایی موجود</w:t>
            </w:r>
          </w:p>
        </w:tc>
      </w:tr>
      <w:tr w:rsidR="00725CF0" w:rsidRPr="00725CF0" w14:paraId="67DB9E03" w14:textId="77777777" w:rsidTr="00131DC3">
        <w:trPr>
          <w:trHeight w:val="416"/>
        </w:trPr>
        <w:tc>
          <w:tcPr>
            <w:tcW w:w="8328" w:type="dxa"/>
            <w:vAlign w:val="center"/>
          </w:tcPr>
          <w:p w14:paraId="409084F3" w14:textId="712EDF95" w:rsidR="00937581" w:rsidRDefault="00937581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اداره آب: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شرکت گاز: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منابع طبیعی: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محیط زیست: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شهرداری:</w:t>
            </w:r>
          </w:p>
          <w:p w14:paraId="2D08B0E8" w14:textId="4EE288F4" w:rsidR="00725CF0" w:rsidRPr="00725CF0" w:rsidRDefault="00725CF0" w:rsidP="00ED6F31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جهاد</w:t>
            </w:r>
            <w:r w:rsidRPr="00725CF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>کشاورزی: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                             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اخ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ذ موافقت اصولی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</w:p>
          <w:p w14:paraId="4177746C" w14:textId="03FAFEF5" w:rsidR="00725CF0" w:rsidRPr="00725CF0" w:rsidRDefault="00725CF0" w:rsidP="00973E87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توضیحات: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57" w:type="dxa"/>
            <w:vAlign w:val="center"/>
          </w:tcPr>
          <w:p w14:paraId="1EBA304C" w14:textId="28645582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مجوزها و استعلامات اخذ شده</w:t>
            </w:r>
          </w:p>
        </w:tc>
      </w:tr>
      <w:tr w:rsidR="00937581" w:rsidRPr="00725CF0" w14:paraId="677F45AF" w14:textId="77777777" w:rsidTr="00513ECE">
        <w:trPr>
          <w:trHeight w:val="2593"/>
        </w:trPr>
        <w:tc>
          <w:tcPr>
            <w:tcW w:w="8328" w:type="dxa"/>
          </w:tcPr>
          <w:p w14:paraId="6F49C116" w14:textId="77777777" w:rsidR="00937581" w:rsidRDefault="00937581" w:rsidP="00937581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داخلی:         </w:t>
            </w:r>
          </w:p>
          <w:p w14:paraId="7B816DB0" w14:textId="77777777" w:rsidR="00937581" w:rsidRPr="00DD46B5" w:rsidRDefault="00937581" w:rsidP="00937581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مشارکت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D46B5">
              <w:rPr>
                <w:rFonts w:cs="B Nazanin" w:hint="cs"/>
                <w:sz w:val="24"/>
                <w:szCs w:val="24"/>
                <w:rtl/>
              </w:rPr>
              <w:t xml:space="preserve">           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</w:t>
            </w:r>
          </w:p>
          <w:p w14:paraId="2F59ED27" w14:textId="2FD1108B" w:rsidR="00937581" w:rsidRPr="00DD46B5" w:rsidRDefault="00937581" w:rsidP="003F44F4">
            <w:pPr>
              <w:pStyle w:val="ListParagraph"/>
              <w:numPr>
                <w:ilvl w:val="0"/>
                <w:numId w:val="1"/>
              </w:numPr>
              <w:bidi/>
              <w:spacing w:after="160" w:line="259" w:lineRule="auto"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واگذاری و بهره</w:t>
            </w:r>
            <w:r w:rsidRPr="00DD46B5">
              <w:rPr>
                <w:rFonts w:cs="B Nazanin"/>
                <w:sz w:val="24"/>
                <w:szCs w:val="24"/>
                <w:rtl/>
              </w:rPr>
              <w:softHyphen/>
            </w:r>
            <w:r w:rsidRPr="00DD46B5">
              <w:rPr>
                <w:rFonts w:cs="B Nazanin" w:hint="cs"/>
                <w:sz w:val="24"/>
                <w:szCs w:val="24"/>
                <w:rtl/>
              </w:rPr>
              <w:t>برداری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27EBC085" w14:textId="77777777" w:rsidR="00937581" w:rsidRDefault="00937581" w:rsidP="0093758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خارجی:</w:t>
            </w:r>
          </w:p>
          <w:p w14:paraId="1A456F82" w14:textId="55A989F6" w:rsidR="00937581" w:rsidRPr="00095281" w:rsidRDefault="00937581" w:rsidP="00ED6F31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</w:rPr>
              <w:t>سرمایه گذاری مستقیم خارجی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(</w:t>
            </w:r>
            <w:r w:rsidRPr="00095281">
              <w:rPr>
                <w:rFonts w:cs="B Nazanin"/>
                <w:sz w:val="24"/>
                <w:szCs w:val="24"/>
              </w:rPr>
              <w:t>FDI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noProof/>
                <w:sz w:val="24"/>
                <w:szCs w:val="24"/>
                <w:rtl/>
              </w:rPr>
              <w:t xml:space="preserve">  </w:t>
            </w:r>
            <w:r w:rsidR="009964F8">
              <w:rPr>
                <w:rFonts w:cs="B Nazanin" w:hint="cs"/>
                <w:b/>
                <w:bCs/>
                <w:noProof/>
                <w:sz w:val="24"/>
                <w:szCs w:val="24"/>
                <w:u w:val="single"/>
                <w:rtl/>
              </w:rPr>
              <w:t>امکانپذیر است</w:t>
            </w:r>
          </w:p>
          <w:p w14:paraId="74D382C0" w14:textId="358730F4" w:rsidR="00937581" w:rsidRPr="00937581" w:rsidRDefault="00937581" w:rsidP="00ED6F31">
            <w:pPr>
              <w:bidi/>
              <w:spacing w:after="160" w:line="259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  <w:lang w:bidi="fa-IR"/>
              </w:rPr>
              <w:t>فاینانس</w:t>
            </w:r>
            <w:r w:rsidR="009964F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امکانپذیر است</w:t>
            </w:r>
          </w:p>
        </w:tc>
        <w:tc>
          <w:tcPr>
            <w:tcW w:w="2757" w:type="dxa"/>
            <w:vAlign w:val="center"/>
          </w:tcPr>
          <w:p w14:paraId="714BE640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نحوه سرمایه گذاری</w:t>
            </w:r>
          </w:p>
          <w:p w14:paraId="07CD11AD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</w:p>
          <w:p w14:paraId="612BC707" w14:textId="77777777" w:rsidR="00937581" w:rsidRPr="00725CF0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37581" w:rsidRPr="00725CF0" w14:paraId="18864E91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03CCA978" w14:textId="46E49B50" w:rsidR="00937581" w:rsidRPr="0037159D" w:rsidRDefault="00937581" w:rsidP="00973E87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مورد نیاز:   </w:t>
            </w:r>
            <w:r w:rsidR="00973E8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293</w:t>
            </w:r>
            <w:r w:rsidR="00BE28D9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میلیارد ریال </w:t>
            </w:r>
            <w:r w:rsidR="003F44F4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5D8E0AC7" w14:textId="0B70CA50" w:rsidR="00937581" w:rsidRPr="0037159D" w:rsidRDefault="00937581" w:rsidP="00ED6F31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تسهیلات:</w:t>
            </w:r>
            <w:r w:rsidR="00ED6F3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70286" w:rsidRPr="00087BA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وفق ضوابط وزارت خانه میراث فرهنگی گردشگری و صنایع دستی با نرخ یارانه دار</w:t>
            </w:r>
          </w:p>
        </w:tc>
        <w:tc>
          <w:tcPr>
            <w:tcW w:w="2757" w:type="dxa"/>
            <w:vAlign w:val="center"/>
          </w:tcPr>
          <w:p w14:paraId="2D405840" w14:textId="77777777" w:rsidR="00937581" w:rsidRPr="00725CF0" w:rsidRDefault="00937581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حجم سرمایه</w:t>
            </w: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softHyphen/>
            </w: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گذاری مورد نیاز</w:t>
            </w:r>
          </w:p>
        </w:tc>
      </w:tr>
      <w:tr w:rsidR="00725CF0" w:rsidRPr="00725CF0" w14:paraId="5C780875" w14:textId="77777777" w:rsidTr="00513ECE">
        <w:trPr>
          <w:trHeight w:val="1100"/>
        </w:trPr>
        <w:tc>
          <w:tcPr>
            <w:tcW w:w="8328" w:type="dxa"/>
          </w:tcPr>
          <w:p w14:paraId="0181C99C" w14:textId="11811DBA" w:rsidR="001D4E42" w:rsidRPr="00374473" w:rsidRDefault="001D4E42" w:rsidP="00973E87">
            <w:pPr>
              <w:bidi/>
              <w:spacing w:line="300" w:lineRule="auto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نرخ بازگشت داخلی </w:t>
            </w:r>
            <w:r w:rsidRPr="002B2613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(</w:t>
            </w:r>
            <w:r w:rsidRPr="002B2613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IRR</w:t>
            </w:r>
            <w:r w:rsidRPr="002B2613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):</w:t>
            </w:r>
            <w:r w:rsidRPr="002B2613">
              <w:rPr>
                <w:rFonts w:ascii="Calibri" w:eastAsia="Calibri" w:hAnsi="Calibri" w:cs="B Nazanin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973E8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24</w:t>
            </w:r>
            <w:r w:rsidRPr="001B0E18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B Nazanin"/>
                <w:color w:val="000000"/>
              </w:rPr>
              <w:t xml:space="preserve"> </w:t>
            </w:r>
            <w:r w:rsidR="00374473">
              <w:rPr>
                <w:rFonts w:ascii="Calibri" w:eastAsia="Calibri" w:hAnsi="Calibri" w:cs="Times New Roman" w:hint="cs"/>
                <w:color w:val="000000"/>
                <w:rtl/>
              </w:rPr>
              <w:t>%</w:t>
            </w:r>
          </w:p>
          <w:p w14:paraId="6B202954" w14:textId="04331980" w:rsidR="001D4E42" w:rsidRPr="002B2613" w:rsidRDefault="001D4E42" w:rsidP="00973E87">
            <w:pPr>
              <w:bidi/>
              <w:spacing w:line="300" w:lineRule="auto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دوره زمانی بازگشت سرمایه(</w:t>
            </w:r>
            <w:r w:rsidRPr="002B2613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PP</w:t>
            </w: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</w:t>
            </w:r>
            <w:r w:rsidRPr="002B2613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:</w:t>
            </w: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 xml:space="preserve"> </w:t>
            </w:r>
            <w:r w:rsidR="00973E87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3 سال</w:t>
            </w:r>
            <w:r w:rsidRPr="00C84D97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75555958" w14:textId="59550D86" w:rsidR="00725CF0" w:rsidRPr="0037159D" w:rsidRDefault="001D4E42" w:rsidP="00973E87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ارزش خالص کنونی(</w:t>
            </w:r>
            <w:r w:rsidRPr="002B2613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NPV</w:t>
            </w: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):</w:t>
            </w:r>
            <w:r w:rsidR="00973E87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456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میلیارد ریال</w:t>
            </w:r>
          </w:p>
        </w:tc>
        <w:tc>
          <w:tcPr>
            <w:tcW w:w="2757" w:type="dxa"/>
            <w:vAlign w:val="center"/>
          </w:tcPr>
          <w:p w14:paraId="66516AB8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  <w:t>IRR/PP/NPV</w:t>
            </w:r>
          </w:p>
        </w:tc>
      </w:tr>
      <w:tr w:rsidR="00725CF0" w:rsidRPr="00725CF0" w14:paraId="33C662C5" w14:textId="77777777" w:rsidTr="00513ECE">
        <w:trPr>
          <w:trHeight w:val="641"/>
        </w:trPr>
        <w:tc>
          <w:tcPr>
            <w:tcW w:w="8328" w:type="dxa"/>
            <w:vAlign w:val="center"/>
          </w:tcPr>
          <w:p w14:paraId="03E954C3" w14:textId="7CB9D4BE" w:rsidR="00725CF0" w:rsidRPr="002A6EE8" w:rsidRDefault="00973E87" w:rsidP="002A6EE8">
            <w:pPr>
              <w:bidi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0</w:t>
            </w:r>
            <w:r w:rsidR="002A6EE8" w:rsidRPr="002A6EE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2757" w:type="dxa"/>
            <w:vAlign w:val="center"/>
          </w:tcPr>
          <w:p w14:paraId="296571AA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درصد میزان پیشرفت فیزیکی</w:t>
            </w:r>
          </w:p>
        </w:tc>
      </w:tr>
      <w:tr w:rsidR="00725CF0" w:rsidRPr="00725CF0" w14:paraId="7E44BC77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5CC7FB81" w14:textId="04AB28A0" w:rsidR="00725CF0" w:rsidRPr="0037159D" w:rsidRDefault="00725CF0" w:rsidP="00973E87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طول دوره اجرا</w:t>
            </w:r>
            <w:r w:rsidR="00820D37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(ساخت تا بهره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="001D4E4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برداری):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973E8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1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سال</w:t>
            </w:r>
            <w:r w:rsidR="00984E5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ساخت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</w:t>
            </w:r>
            <w:r w:rsidR="00937581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ظرفیت اشغال سالانه: </w:t>
            </w:r>
            <w:r w:rsidR="0037159D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984E5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65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2757" w:type="dxa"/>
            <w:vAlign w:val="center"/>
          </w:tcPr>
          <w:p w14:paraId="7F0858D4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دوره اجرا/ظرفیت اشغال</w:t>
            </w:r>
          </w:p>
        </w:tc>
      </w:tr>
      <w:tr w:rsidR="004528CC" w:rsidRPr="00725CF0" w14:paraId="63CED56D" w14:textId="77777777" w:rsidTr="00513ECE">
        <w:trPr>
          <w:trHeight w:val="1310"/>
        </w:trPr>
        <w:tc>
          <w:tcPr>
            <w:tcW w:w="8328" w:type="dxa"/>
          </w:tcPr>
          <w:p w14:paraId="2DFF2063" w14:textId="0231FDEF" w:rsidR="004528CC" w:rsidRPr="00470286" w:rsidRDefault="00973E87" w:rsidP="00973E87">
            <w:pPr>
              <w:bidi/>
              <w:spacing w:after="160"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</w:rPr>
              <w:t>مطالعه پروژه توسط شهرداری شوشتر انجام شده است. پروژه بصورت مسیر محور در مسیرهای مهم شهرستان شوشتر در مرکز شهر و با گذر از پل ها و اماکن تاریخی و همچنین مشرف به رودخانه تعریف شده است.</w:t>
            </w:r>
          </w:p>
        </w:tc>
        <w:tc>
          <w:tcPr>
            <w:tcW w:w="2757" w:type="dxa"/>
            <w:vAlign w:val="center"/>
          </w:tcPr>
          <w:p w14:paraId="2F8A32E2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شرح پروژه:</w:t>
            </w:r>
          </w:p>
        </w:tc>
      </w:tr>
      <w:tr w:rsidR="004528CC" w:rsidRPr="00725CF0" w14:paraId="48969B72" w14:textId="77777777" w:rsidTr="00131DC3">
        <w:trPr>
          <w:trHeight w:val="5084"/>
        </w:trPr>
        <w:tc>
          <w:tcPr>
            <w:tcW w:w="8328" w:type="dxa"/>
            <w:vAlign w:val="center"/>
          </w:tcPr>
          <w:p w14:paraId="10DEA1D3" w14:textId="31455C58" w:rsidR="004528CC" w:rsidRPr="00725CF0" w:rsidRDefault="00973E87" w:rsidP="00700F43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bookmarkStart w:id="0" w:name="_GoBack"/>
            <w:r w:rsidRPr="00A50343">
              <w:rPr>
                <w:rFonts w:ascii="Calibri" w:eastAsia="Calibri" w:hAnsi="Calibri" w:cs="B Nazanin"/>
                <w:b/>
                <w:bCs/>
                <w:noProof/>
                <w:color w:val="FF0000"/>
                <w:sz w:val="24"/>
                <w:szCs w:val="24"/>
                <w:rtl/>
              </w:rPr>
              <w:drawing>
                <wp:inline distT="0" distB="0" distL="0" distR="0" wp14:anchorId="4CF45BE2" wp14:editId="77F8BBF5">
                  <wp:extent cx="3657600" cy="2723937"/>
                  <wp:effectExtent l="0" t="0" r="0" b="635"/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987003" name="Picture 53198700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8728" cy="276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757" w:type="dxa"/>
            <w:vAlign w:val="center"/>
          </w:tcPr>
          <w:p w14:paraId="47F2CC5B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نقشه هوایی :</w:t>
            </w:r>
          </w:p>
        </w:tc>
      </w:tr>
    </w:tbl>
    <w:p w14:paraId="09E4D3E8" w14:textId="77777777" w:rsidR="00BC2BE6" w:rsidRDefault="00BC2BE6" w:rsidP="00131DC3">
      <w:pPr>
        <w:bidi/>
        <w:rPr>
          <w:lang w:bidi="fa-IR"/>
        </w:rPr>
      </w:pPr>
    </w:p>
    <w:sectPr w:rsidR="00BC2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EDC9F" w14:textId="77777777" w:rsidR="00BB641D" w:rsidRDefault="00BB641D" w:rsidP="00A8332A">
      <w:pPr>
        <w:spacing w:after="0" w:line="240" w:lineRule="auto"/>
      </w:pPr>
      <w:r>
        <w:separator/>
      </w:r>
    </w:p>
  </w:endnote>
  <w:endnote w:type="continuationSeparator" w:id="0">
    <w:p w14:paraId="7CE6A327" w14:textId="77777777" w:rsidR="00BB641D" w:rsidRDefault="00BB641D" w:rsidP="00A8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3AB6DE" w14:textId="77777777" w:rsidR="00BB641D" w:rsidRDefault="00BB641D" w:rsidP="00A8332A">
      <w:pPr>
        <w:spacing w:after="0" w:line="240" w:lineRule="auto"/>
      </w:pPr>
      <w:r>
        <w:separator/>
      </w:r>
    </w:p>
  </w:footnote>
  <w:footnote w:type="continuationSeparator" w:id="0">
    <w:p w14:paraId="3C26FDED" w14:textId="77777777" w:rsidR="00BB641D" w:rsidRDefault="00BB641D" w:rsidP="00A83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97719"/>
    <w:multiLevelType w:val="hybridMultilevel"/>
    <w:tmpl w:val="86BE9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F0"/>
    <w:rsid w:val="0000520F"/>
    <w:rsid w:val="000274BE"/>
    <w:rsid w:val="00045ACC"/>
    <w:rsid w:val="000E0394"/>
    <w:rsid w:val="000E5E86"/>
    <w:rsid w:val="000F3DD1"/>
    <w:rsid w:val="00112E1A"/>
    <w:rsid w:val="00125EDE"/>
    <w:rsid w:val="00131DC3"/>
    <w:rsid w:val="00137A45"/>
    <w:rsid w:val="00150DBF"/>
    <w:rsid w:val="001969D1"/>
    <w:rsid w:val="001B6B20"/>
    <w:rsid w:val="001C1906"/>
    <w:rsid w:val="001D4E42"/>
    <w:rsid w:val="001D7C0C"/>
    <w:rsid w:val="001E5B3D"/>
    <w:rsid w:val="001F705C"/>
    <w:rsid w:val="00226CEC"/>
    <w:rsid w:val="00236E79"/>
    <w:rsid w:val="0024658D"/>
    <w:rsid w:val="00271311"/>
    <w:rsid w:val="00282F6F"/>
    <w:rsid w:val="002A6EE8"/>
    <w:rsid w:val="002A7D9B"/>
    <w:rsid w:val="002E76E9"/>
    <w:rsid w:val="00302F36"/>
    <w:rsid w:val="00324B6D"/>
    <w:rsid w:val="00351AE5"/>
    <w:rsid w:val="00351ED8"/>
    <w:rsid w:val="0037159D"/>
    <w:rsid w:val="00374473"/>
    <w:rsid w:val="00393147"/>
    <w:rsid w:val="0039495F"/>
    <w:rsid w:val="003A097F"/>
    <w:rsid w:val="003C268A"/>
    <w:rsid w:val="003E4C1D"/>
    <w:rsid w:val="003F44F4"/>
    <w:rsid w:val="0040190D"/>
    <w:rsid w:val="00405CC0"/>
    <w:rsid w:val="0043119A"/>
    <w:rsid w:val="0044400B"/>
    <w:rsid w:val="004528CC"/>
    <w:rsid w:val="00470286"/>
    <w:rsid w:val="00477DBF"/>
    <w:rsid w:val="00494BAE"/>
    <w:rsid w:val="004970EF"/>
    <w:rsid w:val="0049734B"/>
    <w:rsid w:val="004C326D"/>
    <w:rsid w:val="004C4D10"/>
    <w:rsid w:val="004E2918"/>
    <w:rsid w:val="004F52A4"/>
    <w:rsid w:val="00513ECE"/>
    <w:rsid w:val="00590F96"/>
    <w:rsid w:val="00591FD5"/>
    <w:rsid w:val="005F3436"/>
    <w:rsid w:val="0067532B"/>
    <w:rsid w:val="006C0AE8"/>
    <w:rsid w:val="006C14CB"/>
    <w:rsid w:val="00700F43"/>
    <w:rsid w:val="0070583D"/>
    <w:rsid w:val="00725556"/>
    <w:rsid w:val="00725CF0"/>
    <w:rsid w:val="007611A3"/>
    <w:rsid w:val="00764EBE"/>
    <w:rsid w:val="00767D5F"/>
    <w:rsid w:val="007711F7"/>
    <w:rsid w:val="007C1520"/>
    <w:rsid w:val="007C4526"/>
    <w:rsid w:val="007C6AD6"/>
    <w:rsid w:val="007D1A9D"/>
    <w:rsid w:val="007D7C27"/>
    <w:rsid w:val="007F5A23"/>
    <w:rsid w:val="00814FA5"/>
    <w:rsid w:val="00815294"/>
    <w:rsid w:val="00820D37"/>
    <w:rsid w:val="008311E4"/>
    <w:rsid w:val="008749B1"/>
    <w:rsid w:val="008818EA"/>
    <w:rsid w:val="008914CD"/>
    <w:rsid w:val="008915D9"/>
    <w:rsid w:val="008A0401"/>
    <w:rsid w:val="008A4201"/>
    <w:rsid w:val="008C258C"/>
    <w:rsid w:val="008C5B1E"/>
    <w:rsid w:val="008D3325"/>
    <w:rsid w:val="009157FC"/>
    <w:rsid w:val="009211E6"/>
    <w:rsid w:val="0093625B"/>
    <w:rsid w:val="00937581"/>
    <w:rsid w:val="00961A49"/>
    <w:rsid w:val="00973E87"/>
    <w:rsid w:val="00974D78"/>
    <w:rsid w:val="00984E5F"/>
    <w:rsid w:val="009964F8"/>
    <w:rsid w:val="009F51B2"/>
    <w:rsid w:val="00A054D1"/>
    <w:rsid w:val="00A06A2C"/>
    <w:rsid w:val="00A06E73"/>
    <w:rsid w:val="00A2755B"/>
    <w:rsid w:val="00A37D3F"/>
    <w:rsid w:val="00A40CA4"/>
    <w:rsid w:val="00A40D92"/>
    <w:rsid w:val="00A420B2"/>
    <w:rsid w:val="00A53B01"/>
    <w:rsid w:val="00A81F87"/>
    <w:rsid w:val="00A8332A"/>
    <w:rsid w:val="00A83CA7"/>
    <w:rsid w:val="00A8465F"/>
    <w:rsid w:val="00AE347A"/>
    <w:rsid w:val="00B36240"/>
    <w:rsid w:val="00B5486A"/>
    <w:rsid w:val="00B5636E"/>
    <w:rsid w:val="00B761F9"/>
    <w:rsid w:val="00BA61FB"/>
    <w:rsid w:val="00BB641D"/>
    <w:rsid w:val="00BC2BE6"/>
    <w:rsid w:val="00BE28D9"/>
    <w:rsid w:val="00BF6AF7"/>
    <w:rsid w:val="00C12FF2"/>
    <w:rsid w:val="00C20986"/>
    <w:rsid w:val="00C403E1"/>
    <w:rsid w:val="00C55BEC"/>
    <w:rsid w:val="00C57A1D"/>
    <w:rsid w:val="00C97B02"/>
    <w:rsid w:val="00CA3DDE"/>
    <w:rsid w:val="00D15E04"/>
    <w:rsid w:val="00D6371B"/>
    <w:rsid w:val="00D8528C"/>
    <w:rsid w:val="00D8711A"/>
    <w:rsid w:val="00D97BAF"/>
    <w:rsid w:val="00DF27AD"/>
    <w:rsid w:val="00DF32EC"/>
    <w:rsid w:val="00E0285C"/>
    <w:rsid w:val="00E06D0B"/>
    <w:rsid w:val="00E14E27"/>
    <w:rsid w:val="00E20FBB"/>
    <w:rsid w:val="00E30DE1"/>
    <w:rsid w:val="00E42176"/>
    <w:rsid w:val="00E57E58"/>
    <w:rsid w:val="00EC001C"/>
    <w:rsid w:val="00ED6F31"/>
    <w:rsid w:val="00F004DC"/>
    <w:rsid w:val="00F005DD"/>
    <w:rsid w:val="00F55928"/>
    <w:rsid w:val="00F66D47"/>
    <w:rsid w:val="00F7224D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0B1F"/>
  <w15:docId w15:val="{E2119E97-6CA0-4EA0-B99F-3594BAFAD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5CF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E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4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32A"/>
  </w:style>
  <w:style w:type="paragraph" w:styleId="Footer">
    <w:name w:val="footer"/>
    <w:basedOn w:val="Normal"/>
    <w:link w:val="Foot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32A"/>
  </w:style>
  <w:style w:type="table" w:customStyle="1" w:styleId="TableGrid5">
    <w:name w:val="Table Grid5"/>
    <w:basedOn w:val="TableNormal"/>
    <w:next w:val="TableGrid"/>
    <w:uiPriority w:val="39"/>
    <w:rsid w:val="00A83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6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0E0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236E7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36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F72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C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5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Babazadeh</dc:creator>
  <cp:keywords/>
  <dc:description/>
  <cp:lastModifiedBy>KianTejaratCo</cp:lastModifiedBy>
  <cp:revision>56</cp:revision>
  <cp:lastPrinted>2022-12-24T10:25:00Z</cp:lastPrinted>
  <dcterms:created xsi:type="dcterms:W3CDTF">2023-07-08T05:22:00Z</dcterms:created>
  <dcterms:modified xsi:type="dcterms:W3CDTF">2025-06-09T08:58:00Z</dcterms:modified>
</cp:coreProperties>
</file>